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E0" w:rsidRDefault="00DC21E0" w:rsidP="00DC21E0">
      <w:pPr>
        <w:jc w:val="center"/>
        <w:rPr>
          <w:b/>
        </w:rPr>
      </w:pPr>
      <w:bookmarkStart w:id="0" w:name="_GoBack"/>
      <w:bookmarkEnd w:id="0"/>
      <w:r w:rsidRPr="000F3621">
        <w:rPr>
          <w:b/>
        </w:rPr>
        <w:t xml:space="preserve">A Resolution of </w:t>
      </w:r>
      <w:r w:rsidRPr="000F3621">
        <w:rPr>
          <w:b/>
          <w:u w:val="single"/>
        </w:rPr>
        <w:t>(Municipality)</w:t>
      </w:r>
      <w:r w:rsidRPr="000F3621">
        <w:rPr>
          <w:b/>
        </w:rPr>
        <w:t xml:space="preserve"> establishing participation in the </w:t>
      </w:r>
    </w:p>
    <w:p w:rsidR="00DC21E0" w:rsidRDefault="00DC21E0" w:rsidP="00DC21E0">
      <w:pPr>
        <w:jc w:val="center"/>
        <w:rPr>
          <w:b/>
        </w:rPr>
      </w:pPr>
      <w:r w:rsidRPr="000F3621">
        <w:rPr>
          <w:b/>
        </w:rPr>
        <w:t xml:space="preserve">Quaker Valley Council of Government Recycling </w:t>
      </w:r>
      <w:r>
        <w:rPr>
          <w:b/>
        </w:rPr>
        <w:t>Committee</w:t>
      </w:r>
    </w:p>
    <w:p w:rsidR="00DC21E0" w:rsidRDefault="00DC21E0" w:rsidP="00DC21E0">
      <w:pPr>
        <w:jc w:val="center"/>
        <w:rPr>
          <w:b/>
        </w:rPr>
      </w:pPr>
      <w:r>
        <w:rPr>
          <w:b/>
        </w:rPr>
        <w:t>March 6, 2017</w:t>
      </w:r>
    </w:p>
    <w:p w:rsidR="00DC21E0" w:rsidRPr="000F3621" w:rsidRDefault="00DC21E0" w:rsidP="00DC21E0">
      <w:pPr>
        <w:jc w:val="center"/>
        <w:rPr>
          <w:b/>
        </w:rPr>
      </w:pPr>
    </w:p>
    <w:p w:rsidR="00DC21E0" w:rsidRDefault="00DC21E0" w:rsidP="00DC21E0">
      <w:r>
        <w:t>WHEREAS the Pennsylvania Municipal Waste Planning, Recycling and Waste Reduction Act (Act 101 of 1988, P.L. 556) requires mandated municipalities to separate recyclable materials from other municipal waste generated at residential, commercial, municipal and institutional establishments; and</w:t>
      </w:r>
    </w:p>
    <w:p w:rsidR="00DC21E0" w:rsidRDefault="00DC21E0" w:rsidP="00DC21E0">
      <w:r>
        <w:t xml:space="preserve">WHEREAS </w:t>
      </w:r>
      <w:r w:rsidRPr="000F3621">
        <w:rPr>
          <w:u w:val="single"/>
        </w:rPr>
        <w:t>(</w:t>
      </w:r>
      <w:r w:rsidRPr="000F3621">
        <w:rPr>
          <w:b/>
          <w:u w:val="single"/>
        </w:rPr>
        <w:t>Municipality</w:t>
      </w:r>
      <w:r w:rsidRPr="000F3621">
        <w:rPr>
          <w:u w:val="single"/>
        </w:rPr>
        <w:t>)</w:t>
      </w:r>
      <w:r>
        <w:t xml:space="preserve"> is a member of Quaker Valley Council of Governments (QVCOG) for the purpose of improving efficiency and effectiveness of local government AND, </w:t>
      </w:r>
    </w:p>
    <w:p w:rsidR="00DC21E0" w:rsidRDefault="00DC21E0" w:rsidP="00DC21E0">
      <w:r>
        <w:t>WHEREAS QVCOG provides various services to its members including bidding of solid waste services and recycling and special recycling collections, AND</w:t>
      </w:r>
    </w:p>
    <w:p w:rsidR="00DC21E0" w:rsidRDefault="00DC21E0" w:rsidP="00DC21E0">
      <w:r>
        <w:t>WHEREAS joint purchasing and coordination of recycling data collection, education, monitoring and enforcement and other recycling activities can reduce cost and increase the sustainability of the recycling programs, AND</w:t>
      </w:r>
    </w:p>
    <w:p w:rsidR="00DC21E0" w:rsidRDefault="00DC21E0" w:rsidP="00DC21E0">
      <w:r>
        <w:t>WHEREAS (</w:t>
      </w:r>
      <w:r w:rsidRPr="000F3621">
        <w:rPr>
          <w:b/>
        </w:rPr>
        <w:t>Municipality</w:t>
      </w:r>
      <w:r>
        <w:t>) recognizes the environmental and economic benefit of working with is neighboring communities in developing recycling programs that improve the ability for residents and businesses to recycle AND</w:t>
      </w:r>
    </w:p>
    <w:p w:rsidR="00DC21E0" w:rsidRDefault="00DC21E0" w:rsidP="00DC21E0">
      <w:r>
        <w:t>WHEREAS the Commonwealth of Pennsylvania recognizes Councils of Governments as applicants for Municipal Recycling Program Performance Grants for the purpose of conducting recycling programs, educational programs and purchase capital equipment for recycling,</w:t>
      </w:r>
    </w:p>
    <w:p w:rsidR="00DC21E0" w:rsidRDefault="00DC21E0" w:rsidP="00DC21E0">
      <w:r>
        <w:t>NOW THEREFORE (</w:t>
      </w:r>
      <w:r w:rsidRPr="000F3621">
        <w:rPr>
          <w:b/>
        </w:rPr>
        <w:t>Municipality</w:t>
      </w:r>
      <w:r>
        <w:t>) does hereby resolve that:</w:t>
      </w:r>
    </w:p>
    <w:p w:rsidR="00DC21E0" w:rsidRDefault="00DC21E0" w:rsidP="00DC21E0">
      <w:pPr>
        <w:pStyle w:val="ListParagraph"/>
        <w:numPr>
          <w:ilvl w:val="0"/>
          <w:numId w:val="1"/>
        </w:numPr>
      </w:pPr>
      <w:r>
        <w:t>The (</w:t>
      </w:r>
      <w:r w:rsidRPr="000F3621">
        <w:rPr>
          <w:b/>
        </w:rPr>
        <w:t>Municipality</w:t>
      </w:r>
      <w:r>
        <w:t>) hereby joins the Quaker Valley COG Recycling Committee for the purpose performing multi-municipal recycling activities and applying and receiving Recycling Grants</w:t>
      </w:r>
    </w:p>
    <w:p w:rsidR="00DC21E0" w:rsidRDefault="00DC21E0" w:rsidP="00DC21E0">
      <w:pPr>
        <w:pStyle w:val="ListParagraph"/>
      </w:pPr>
    </w:p>
    <w:p w:rsidR="00DC21E0" w:rsidRDefault="00DC21E0" w:rsidP="00DC21E0">
      <w:pPr>
        <w:pStyle w:val="ListParagraph"/>
        <w:numPr>
          <w:ilvl w:val="0"/>
          <w:numId w:val="1"/>
        </w:numPr>
      </w:pPr>
      <w:r>
        <w:t>(</w:t>
      </w:r>
      <w:r w:rsidRPr="000F3621">
        <w:rPr>
          <w:b/>
        </w:rPr>
        <w:t>Municipality</w:t>
      </w:r>
      <w:r>
        <w:t>) will designate its (</w:t>
      </w:r>
      <w:r>
        <w:rPr>
          <w:b/>
        </w:rPr>
        <w:t xml:space="preserve">Municipal Manager or Secretary or </w:t>
      </w:r>
      <w:r w:rsidRPr="000F3621">
        <w:rPr>
          <w:b/>
        </w:rPr>
        <w:t>Public Works Director)</w:t>
      </w:r>
      <w:r>
        <w:t xml:space="preserve"> as its representative to the Committee</w:t>
      </w:r>
      <w:r>
        <w:br/>
      </w:r>
    </w:p>
    <w:p w:rsidR="00DC21E0" w:rsidRDefault="00DC21E0" w:rsidP="00DC21E0">
      <w:pPr>
        <w:pStyle w:val="ListParagraph"/>
        <w:numPr>
          <w:ilvl w:val="0"/>
          <w:numId w:val="1"/>
        </w:numPr>
      </w:pPr>
      <w:r>
        <w:t>(</w:t>
      </w:r>
      <w:r w:rsidRPr="000F3621">
        <w:rPr>
          <w:b/>
        </w:rPr>
        <w:t>Municipality</w:t>
      </w:r>
      <w:r>
        <w:t>) agrees that QVCOG will apply for any Act 101 grants on behalf of (</w:t>
      </w:r>
      <w:r w:rsidRPr="000F3621">
        <w:rPr>
          <w:b/>
        </w:rPr>
        <w:t>Municipality</w:t>
      </w:r>
      <w:r>
        <w:t>) and distribute those funds to (</w:t>
      </w:r>
      <w:r w:rsidRPr="00C507DE">
        <w:rPr>
          <w:b/>
        </w:rPr>
        <w:t>Municipality</w:t>
      </w:r>
      <w:r>
        <w:t>)  based on their annual residential recycling report (DEP form 4500-FM-SW0012).</w:t>
      </w:r>
    </w:p>
    <w:p w:rsidR="00DC21E0" w:rsidRDefault="00DC21E0" w:rsidP="00DC21E0">
      <w:pPr>
        <w:pStyle w:val="ListParagraph"/>
      </w:pPr>
    </w:p>
    <w:p w:rsidR="00DC21E0" w:rsidRDefault="00DC21E0" w:rsidP="00DC21E0">
      <w:pPr>
        <w:pStyle w:val="ListParagraph"/>
        <w:numPr>
          <w:ilvl w:val="0"/>
          <w:numId w:val="1"/>
        </w:numPr>
      </w:pPr>
      <w:r>
        <w:t xml:space="preserve">The QVCOG will be responsible, through the Quaker Valley COG Recycling Committee, for any programs developed with the remaining grant funds, including recycling data collection, residential and commercial recycling education programs, monitoring participation, coordinating special waste programs, developing multi-municipal solid waste plans and preparation of joint recycling grant applications.  </w:t>
      </w:r>
      <w:r>
        <w:br/>
      </w:r>
    </w:p>
    <w:p w:rsidR="00DC21E0" w:rsidRDefault="00DC21E0" w:rsidP="00DC21E0">
      <w:pPr>
        <w:pStyle w:val="ListParagraph"/>
        <w:numPr>
          <w:ilvl w:val="0"/>
          <w:numId w:val="1"/>
        </w:numPr>
      </w:pPr>
      <w:r>
        <w:lastRenderedPageBreak/>
        <w:t>The QVCOG will maintain grant funds and other funds associated with projects of the Consortium in a separate fund in its financial records for use specifically for recycling activities permitted by the performance grants</w:t>
      </w:r>
    </w:p>
    <w:p w:rsidR="00DC21E0" w:rsidRDefault="00DC21E0" w:rsidP="00DC21E0">
      <w:pPr>
        <w:pStyle w:val="ListParagraph"/>
      </w:pPr>
    </w:p>
    <w:p w:rsidR="00DC21E0" w:rsidRDefault="00DC21E0" w:rsidP="00DC21E0">
      <w:pPr>
        <w:pStyle w:val="ListParagraph"/>
        <w:numPr>
          <w:ilvl w:val="0"/>
          <w:numId w:val="1"/>
        </w:numPr>
      </w:pPr>
      <w:r>
        <w:t>The QVCOG will be responsible for the programs it directly administers.  Management or enforcement of any municipally sponsored curbside recycling program, leaf collection, or any other currently recycling activity of (</w:t>
      </w:r>
      <w:r w:rsidRPr="000F3621">
        <w:rPr>
          <w:b/>
        </w:rPr>
        <w:t>Municipality</w:t>
      </w:r>
      <w:r>
        <w:t>) will remain the responsibility of (</w:t>
      </w:r>
      <w:r w:rsidRPr="00014DF9">
        <w:rPr>
          <w:b/>
        </w:rPr>
        <w:t>Municipality</w:t>
      </w:r>
      <w:r>
        <w:t>)</w:t>
      </w:r>
      <w:r>
        <w:br/>
      </w:r>
    </w:p>
    <w:p w:rsidR="00DC21E0" w:rsidRDefault="00DC21E0" w:rsidP="00DC21E0">
      <w:pPr>
        <w:pStyle w:val="ListParagraph"/>
        <w:numPr>
          <w:ilvl w:val="0"/>
          <w:numId w:val="1"/>
        </w:numPr>
      </w:pPr>
      <w:r>
        <w:t xml:space="preserve">The provisions of this resolution will renew annually unless either the municipality or the QVCOG expresses its desire to terminate by August 1 of the year preceding termination. </w:t>
      </w:r>
    </w:p>
    <w:p w:rsidR="00DC21E0" w:rsidRDefault="00DC21E0" w:rsidP="00DC21E0"/>
    <w:p w:rsidR="00DC21E0" w:rsidRDefault="00DC21E0" w:rsidP="00DC21E0">
      <w:r>
        <w:t>Entered into as a joint resolution on the dates set forth below.</w:t>
      </w:r>
    </w:p>
    <w:p w:rsidR="00DC21E0" w:rsidRDefault="00DC21E0" w:rsidP="00DC21E0"/>
    <w:p w:rsidR="00DC21E0" w:rsidRDefault="00DC21E0" w:rsidP="00DC21E0"/>
    <w:p w:rsidR="00DC21E0" w:rsidRDefault="00DC21E0" w:rsidP="00DC21E0"/>
    <w:p w:rsidR="00DC21E0" w:rsidRDefault="00DC21E0" w:rsidP="00DC21E0">
      <w:r>
        <w:t>Date</w:t>
      </w:r>
      <w:r>
        <w:tab/>
      </w:r>
      <w:r>
        <w:tab/>
      </w:r>
      <w:r>
        <w:tab/>
      </w:r>
      <w:r>
        <w:tab/>
      </w:r>
      <w:r>
        <w:tab/>
      </w:r>
      <w:r>
        <w:tab/>
        <w:t>Governing Board President</w:t>
      </w:r>
    </w:p>
    <w:p w:rsidR="00DC21E0" w:rsidRDefault="00DC21E0" w:rsidP="00DC21E0">
      <w:r>
        <w:tab/>
      </w:r>
      <w:r>
        <w:tab/>
      </w:r>
      <w:r>
        <w:tab/>
      </w:r>
      <w:r>
        <w:tab/>
      </w:r>
      <w:r>
        <w:tab/>
      </w:r>
      <w:r>
        <w:tab/>
        <w:t xml:space="preserve">Municipality  </w:t>
      </w:r>
    </w:p>
    <w:p w:rsidR="00DC21E0" w:rsidRDefault="00DC21E0" w:rsidP="00DC21E0"/>
    <w:p w:rsidR="00DC21E0" w:rsidRDefault="00DC21E0" w:rsidP="00DC21E0">
      <w:r>
        <w:t>Date</w:t>
      </w:r>
      <w:r>
        <w:tab/>
      </w:r>
      <w:r>
        <w:tab/>
      </w:r>
      <w:r>
        <w:tab/>
      </w:r>
      <w:r>
        <w:tab/>
      </w:r>
      <w:r>
        <w:tab/>
      </w:r>
      <w:r>
        <w:tab/>
        <w:t>Governing Board President</w:t>
      </w:r>
    </w:p>
    <w:p w:rsidR="00DC21E0" w:rsidRDefault="00DC21E0" w:rsidP="00DC21E0">
      <w:r>
        <w:tab/>
      </w:r>
      <w:r>
        <w:tab/>
      </w:r>
      <w:r>
        <w:tab/>
      </w:r>
      <w:r>
        <w:tab/>
      </w:r>
      <w:r>
        <w:tab/>
      </w:r>
      <w:r>
        <w:tab/>
        <w:t xml:space="preserve">Municipality  </w:t>
      </w:r>
    </w:p>
    <w:p w:rsidR="00DC21E0" w:rsidRDefault="00DC21E0" w:rsidP="00DC21E0"/>
    <w:p w:rsidR="00DC21E0" w:rsidRDefault="00DC21E0" w:rsidP="00DC21E0">
      <w:r>
        <w:t>Date</w:t>
      </w:r>
      <w:r>
        <w:tab/>
      </w:r>
      <w:r>
        <w:tab/>
      </w:r>
      <w:r>
        <w:tab/>
      </w:r>
      <w:r>
        <w:tab/>
      </w:r>
      <w:r>
        <w:tab/>
      </w:r>
      <w:r>
        <w:tab/>
        <w:t>Governing Board President</w:t>
      </w:r>
    </w:p>
    <w:p w:rsidR="00DC21E0" w:rsidRDefault="00DC21E0" w:rsidP="00DC21E0">
      <w:r>
        <w:tab/>
      </w:r>
      <w:r>
        <w:tab/>
      </w:r>
      <w:r>
        <w:tab/>
      </w:r>
      <w:r>
        <w:tab/>
      </w:r>
      <w:r>
        <w:tab/>
      </w:r>
      <w:r>
        <w:tab/>
        <w:t>Municipality</w:t>
      </w:r>
    </w:p>
    <w:p w:rsidR="00DC21E0" w:rsidRDefault="00DC21E0" w:rsidP="00DC21E0">
      <w:r>
        <w:t xml:space="preserve">  </w:t>
      </w:r>
    </w:p>
    <w:p w:rsidR="00DC21E0" w:rsidRDefault="00DC21E0" w:rsidP="00DC21E0">
      <w:r>
        <w:t>Date</w:t>
      </w:r>
      <w:r>
        <w:tab/>
      </w:r>
      <w:r>
        <w:tab/>
      </w:r>
      <w:r>
        <w:tab/>
      </w:r>
      <w:r>
        <w:tab/>
      </w:r>
      <w:r>
        <w:tab/>
      </w:r>
      <w:r>
        <w:tab/>
        <w:t>Governing Board President</w:t>
      </w:r>
    </w:p>
    <w:p w:rsidR="00DC21E0" w:rsidRDefault="00DC21E0" w:rsidP="00DC21E0">
      <w:r>
        <w:tab/>
      </w:r>
      <w:r>
        <w:tab/>
      </w:r>
      <w:r>
        <w:tab/>
      </w:r>
      <w:r>
        <w:tab/>
      </w:r>
      <w:r>
        <w:tab/>
      </w:r>
      <w:r>
        <w:tab/>
        <w:t xml:space="preserve">Municipality  </w:t>
      </w:r>
    </w:p>
    <w:p w:rsidR="00DC21E0" w:rsidRDefault="00DC21E0" w:rsidP="00DC21E0"/>
    <w:p w:rsidR="00DC21E0" w:rsidRDefault="00DC21E0" w:rsidP="00DC21E0">
      <w:r>
        <w:t>Date</w:t>
      </w:r>
      <w:r>
        <w:tab/>
      </w:r>
      <w:r>
        <w:tab/>
      </w:r>
      <w:r>
        <w:tab/>
      </w:r>
      <w:r>
        <w:tab/>
      </w:r>
      <w:r>
        <w:tab/>
      </w:r>
      <w:r>
        <w:tab/>
        <w:t>Governing Board President</w:t>
      </w:r>
    </w:p>
    <w:p w:rsidR="00DC21E0" w:rsidRDefault="00DC21E0" w:rsidP="00DC21E0">
      <w:r>
        <w:tab/>
      </w:r>
      <w:r>
        <w:tab/>
      </w:r>
      <w:r>
        <w:tab/>
      </w:r>
      <w:r>
        <w:tab/>
      </w:r>
      <w:r>
        <w:tab/>
      </w:r>
      <w:r>
        <w:tab/>
        <w:t xml:space="preserve">Municipality  </w:t>
      </w:r>
    </w:p>
    <w:p w:rsidR="00DC21E0" w:rsidRDefault="00DC21E0" w:rsidP="00DC21E0"/>
    <w:p w:rsidR="00E21B6F" w:rsidRDefault="00E21B6F"/>
    <w:sectPr w:rsidR="00E21B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12B" w:rsidRDefault="00D4512B">
      <w:pPr>
        <w:spacing w:after="0" w:line="240" w:lineRule="auto"/>
      </w:pPr>
      <w:r>
        <w:separator/>
      </w:r>
    </w:p>
  </w:endnote>
  <w:endnote w:type="continuationSeparator" w:id="0">
    <w:p w:rsidR="00D4512B" w:rsidRDefault="00D4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3" w:rsidRDefault="00D45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3" w:rsidRDefault="00D45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3" w:rsidRDefault="00D45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12B" w:rsidRDefault="00D4512B">
      <w:pPr>
        <w:spacing w:after="0" w:line="240" w:lineRule="auto"/>
      </w:pPr>
      <w:r>
        <w:separator/>
      </w:r>
    </w:p>
  </w:footnote>
  <w:footnote w:type="continuationSeparator" w:id="0">
    <w:p w:rsidR="00D4512B" w:rsidRDefault="00D4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3" w:rsidRDefault="00DC21E0">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C21E0" w:rsidRDefault="00DC21E0" w:rsidP="00DC21E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rsidR="00DC21E0" w:rsidRDefault="00DC21E0" w:rsidP="00DC21E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3" w:rsidRDefault="00DC21E0">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C21E0" w:rsidRDefault="00DC21E0" w:rsidP="00DC21E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rsidR="00DC21E0" w:rsidRDefault="00DC21E0" w:rsidP="00DC21E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73" w:rsidRDefault="00D45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208A4"/>
    <w:multiLevelType w:val="hybridMultilevel"/>
    <w:tmpl w:val="2620D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E0"/>
    <w:rsid w:val="00375C2D"/>
    <w:rsid w:val="008173AF"/>
    <w:rsid w:val="00D4512B"/>
    <w:rsid w:val="00DC21E0"/>
    <w:rsid w:val="00E2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18CC12-0F31-4A3A-B80D-7E57C6A7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E0"/>
    <w:pPr>
      <w:ind w:left="720"/>
      <w:contextualSpacing/>
    </w:pPr>
  </w:style>
  <w:style w:type="paragraph" w:styleId="Header">
    <w:name w:val="header"/>
    <w:basedOn w:val="Normal"/>
    <w:link w:val="HeaderChar"/>
    <w:uiPriority w:val="99"/>
    <w:unhideWhenUsed/>
    <w:rsid w:val="00DC2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1E0"/>
  </w:style>
  <w:style w:type="paragraph" w:styleId="Footer">
    <w:name w:val="footer"/>
    <w:basedOn w:val="Normal"/>
    <w:link w:val="FooterChar"/>
    <w:uiPriority w:val="99"/>
    <w:unhideWhenUsed/>
    <w:rsid w:val="00DC2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1E0"/>
  </w:style>
  <w:style w:type="paragraph" w:styleId="NormalWeb">
    <w:name w:val="Normal (Web)"/>
    <w:basedOn w:val="Normal"/>
    <w:uiPriority w:val="99"/>
    <w:semiHidden/>
    <w:unhideWhenUsed/>
    <w:rsid w:val="00DC21E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Hockenberry</dc:creator>
  <cp:keywords/>
  <dc:description/>
  <cp:lastModifiedBy>Susan Hockenberry</cp:lastModifiedBy>
  <cp:revision>2</cp:revision>
  <dcterms:created xsi:type="dcterms:W3CDTF">2017-03-20T20:02:00Z</dcterms:created>
  <dcterms:modified xsi:type="dcterms:W3CDTF">2017-03-20T20:02:00Z</dcterms:modified>
</cp:coreProperties>
</file>